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34" w:rsidRDefault="00CA3ECF">
      <w:pPr>
        <w:widowControl/>
        <w:shd w:val="clear" w:color="auto" w:fill="FFFFFF"/>
        <w:spacing w:before="100" w:beforeAutospacing="1" w:after="100" w:afterAutospacing="1" w:line="432" w:lineRule="atLeast"/>
        <w:jc w:val="left"/>
        <w:rPr>
          <w:rFonts w:ascii="宋体" w:eastAsia="宋体" w:hAnsi="宋体" w:cs="宋体"/>
          <w:b/>
          <w:kern w:val="0"/>
          <w:sz w:val="36"/>
          <w:szCs w:val="36"/>
        </w:rPr>
      </w:pPr>
      <w:r>
        <w:rPr>
          <w:rFonts w:ascii="宋体" w:eastAsia="宋体" w:hAnsi="宋体" w:cs="宋体" w:hint="eastAsia"/>
          <w:b/>
          <w:kern w:val="0"/>
          <w:sz w:val="36"/>
          <w:szCs w:val="36"/>
        </w:rPr>
        <w:t xml:space="preserve">     </w:t>
      </w:r>
      <w:r w:rsidR="00DF2F5F">
        <w:rPr>
          <w:rFonts w:ascii="宋体" w:eastAsia="宋体" w:hAnsi="宋体" w:cs="宋体" w:hint="eastAsia"/>
          <w:b/>
          <w:kern w:val="0"/>
          <w:sz w:val="36"/>
          <w:szCs w:val="36"/>
        </w:rPr>
        <w:t>化学与药</w:t>
      </w:r>
      <w:r w:rsidR="00187160">
        <w:rPr>
          <w:rFonts w:ascii="宋体" w:eastAsia="宋体" w:hAnsi="宋体" w:cs="宋体" w:hint="eastAsia"/>
          <w:b/>
          <w:kern w:val="0"/>
          <w:sz w:val="36"/>
          <w:szCs w:val="36"/>
        </w:rPr>
        <w:t>学院物资采购管理办法（暂行）</w:t>
      </w:r>
    </w:p>
    <w:p w:rsidR="00B54B34" w:rsidRDefault="00187160">
      <w:pPr>
        <w:widowControl/>
        <w:shd w:val="clear" w:color="auto" w:fill="FFFFFF"/>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为进一步做好学院物资采购工作，强化管理和规范程序，结合学院实际，制定本办法。 </w:t>
      </w:r>
    </w:p>
    <w:p w:rsidR="00B54B34" w:rsidRDefault="00187160" w:rsidP="005F7013">
      <w:pPr>
        <w:spacing w:beforeLines="50" w:before="156" w:afterLines="50" w:after="156"/>
        <w:ind w:firstLineChars="950" w:firstLine="3052"/>
        <w:rPr>
          <w:rFonts w:ascii="黑体" w:eastAsia="黑体" w:hAnsi="黑体" w:cs="宋体"/>
          <w:b/>
          <w:kern w:val="0"/>
          <w:sz w:val="32"/>
          <w:szCs w:val="32"/>
        </w:rPr>
      </w:pPr>
      <w:r>
        <w:rPr>
          <w:rFonts w:ascii="黑体" w:eastAsia="黑体" w:hAnsi="黑体" w:cs="宋体" w:hint="eastAsia"/>
          <w:b/>
          <w:kern w:val="0"/>
          <w:sz w:val="32"/>
          <w:szCs w:val="32"/>
        </w:rPr>
        <w:t>第一章   总则</w:t>
      </w:r>
    </w:p>
    <w:p w:rsidR="00B54B34" w:rsidRDefault="00187160">
      <w:pPr>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1.依据《西北农林科技大学货物和服务采购管理暂行办法》（</w:t>
      </w:r>
      <w:proofErr w:type="gramStart"/>
      <w:r>
        <w:rPr>
          <w:rFonts w:ascii="仿宋_GB2312" w:eastAsia="仿宋_GB2312" w:hAnsiTheme="minorEastAsia" w:cs="宋体" w:hint="eastAsia"/>
          <w:kern w:val="0"/>
          <w:sz w:val="32"/>
          <w:szCs w:val="32"/>
        </w:rPr>
        <w:t>校国资</w:t>
      </w:r>
      <w:proofErr w:type="gramEnd"/>
      <w:r>
        <w:rPr>
          <w:rFonts w:ascii="仿宋_GB2312" w:eastAsia="仿宋_GB2312" w:hAnsiTheme="minorEastAsia" w:cs="宋体" w:hint="eastAsia"/>
          <w:kern w:val="0"/>
          <w:sz w:val="32"/>
          <w:szCs w:val="32"/>
        </w:rPr>
        <w:t>〔2016〕第442号）文件，规范学院物资采购工作，提高资金使用效益，保证采购质量，支持学院教学和科研工作需要。</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2.物资采购种类及范围：政府集中采购目录及标准之外的仪器设备、办公家具、实验耗材、软件与技术服务、被服、图书、标本模型、陈列品等。</w:t>
      </w:r>
    </w:p>
    <w:p w:rsidR="00B54B34" w:rsidRDefault="00187160">
      <w:pPr>
        <w:ind w:firstLineChars="200" w:firstLine="640"/>
        <w:rPr>
          <w:rFonts w:ascii="仿宋_GB2312" w:eastAsia="仿宋_GB2312" w:hAnsi="宋体" w:cs="宋体"/>
          <w:kern w:val="0"/>
          <w:sz w:val="32"/>
          <w:szCs w:val="32"/>
        </w:rPr>
      </w:pPr>
      <w:r>
        <w:rPr>
          <w:rFonts w:ascii="仿宋_GB2312" w:eastAsia="仿宋_GB2312" w:hint="eastAsia"/>
          <w:sz w:val="32"/>
          <w:szCs w:val="32"/>
        </w:rPr>
        <w:t>3.</w:t>
      </w:r>
      <w:r>
        <w:rPr>
          <w:rFonts w:ascii="仿宋_GB2312" w:eastAsia="仿宋_GB2312" w:hAnsi="宋体" w:cs="宋体" w:hint="eastAsia"/>
          <w:kern w:val="0"/>
          <w:sz w:val="32"/>
          <w:szCs w:val="32"/>
        </w:rPr>
        <w:t>采购活动应遵循“公开、公平、公正”和“集体采购、货比三家、择优选购”的原则。</w:t>
      </w:r>
    </w:p>
    <w:p w:rsidR="00B54B34" w:rsidRDefault="00187160">
      <w:pPr>
        <w:ind w:firstLineChars="192" w:firstLine="614"/>
        <w:rPr>
          <w:rFonts w:ascii="仿宋_GB2312" w:eastAsia="仿宋_GB2312"/>
          <w:sz w:val="32"/>
          <w:szCs w:val="32"/>
        </w:rPr>
      </w:pPr>
      <w:r>
        <w:rPr>
          <w:rFonts w:ascii="仿宋_GB2312" w:eastAsia="仿宋_GB2312" w:hint="eastAsia"/>
          <w:sz w:val="32"/>
          <w:szCs w:val="32"/>
        </w:rPr>
        <w:t>4.采购活动应严格控制在采购计划审定范围之内，不得随意更改，不得随意增加采购数量和采购品种。</w:t>
      </w:r>
    </w:p>
    <w:p w:rsidR="00B54B34" w:rsidRDefault="00187160">
      <w:pPr>
        <w:ind w:firstLineChars="192" w:firstLine="614"/>
        <w:rPr>
          <w:rFonts w:ascii="仿宋_GB2312" w:eastAsia="仿宋_GB2312"/>
          <w:sz w:val="32"/>
          <w:szCs w:val="32"/>
        </w:rPr>
      </w:pPr>
      <w:r>
        <w:rPr>
          <w:rFonts w:ascii="仿宋_GB2312" w:eastAsia="仿宋_GB2312" w:hint="eastAsia"/>
          <w:sz w:val="32"/>
          <w:szCs w:val="32"/>
        </w:rPr>
        <w:t>5.采购单价或批量在10万元以上（含10万元）的物资由学校国有资产管理处依据相关程序进行采购，单价或批量在1万元以下（不含1万元）的物资由使用人提出申请，学院批准后自行采购。</w:t>
      </w:r>
    </w:p>
    <w:p w:rsidR="00B54B34" w:rsidRDefault="00187160" w:rsidP="005F7013">
      <w:pPr>
        <w:spacing w:beforeLines="50" w:before="156" w:afterLines="50" w:after="156"/>
        <w:ind w:firstLineChars="750" w:firstLine="2409"/>
        <w:rPr>
          <w:rFonts w:ascii="黑体" w:eastAsia="黑体" w:hAnsi="黑体" w:cs="宋体"/>
          <w:b/>
          <w:kern w:val="0"/>
          <w:sz w:val="32"/>
          <w:szCs w:val="32"/>
        </w:rPr>
      </w:pPr>
      <w:r>
        <w:rPr>
          <w:rFonts w:ascii="黑体" w:eastAsia="黑体" w:hAnsi="黑体" w:cs="宋体" w:hint="eastAsia"/>
          <w:b/>
          <w:kern w:val="0"/>
          <w:sz w:val="32"/>
          <w:szCs w:val="32"/>
        </w:rPr>
        <w:t>第二章   机构及职责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1.成立</w:t>
      </w:r>
      <w:r w:rsidR="00DF2F5F">
        <w:rPr>
          <w:rFonts w:ascii="仿宋_GB2312" w:eastAsia="仿宋_GB2312" w:hint="eastAsia"/>
          <w:sz w:val="32"/>
          <w:szCs w:val="32"/>
        </w:rPr>
        <w:t>化学与药</w:t>
      </w:r>
      <w:r>
        <w:rPr>
          <w:rFonts w:ascii="仿宋_GB2312" w:eastAsia="仿宋_GB2312" w:hint="eastAsia"/>
          <w:sz w:val="32"/>
          <w:szCs w:val="32"/>
        </w:rPr>
        <w:t>学院物资采购工作组，组长由学院院长</w:t>
      </w:r>
      <w:r>
        <w:rPr>
          <w:rFonts w:ascii="仿宋_GB2312" w:eastAsia="仿宋_GB2312" w:hint="eastAsia"/>
          <w:sz w:val="32"/>
          <w:szCs w:val="32"/>
        </w:rPr>
        <w:lastRenderedPageBreak/>
        <w:t>和党委书记担任，副组长由分管国有资产的院领导和党委纪检委员担任，成员由办公室主任、实验室负责人、相关专家教授、国资员和教师代表组成。</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2.采购工作组负责单价或批量在1万元以上（含1万元）10万元以下（不含10万元）的物资采购工作。</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3.采购工作组职责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（1）全面负责学院物资采购实施及管理工作；</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（2）根据学院事业发展需要，提出或批准采购申请；</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（3）确定采购方式，组织采购工作实施；</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（4）监督采购程序及合同履行情况；</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（5）组织验收、资料归档等；</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（6）合同纠纷的协调处理；</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（7）研究决定采购工作中的其他事项；</w:t>
      </w:r>
    </w:p>
    <w:p w:rsidR="00B54B34" w:rsidRDefault="00187160" w:rsidP="005F7013">
      <w:pPr>
        <w:spacing w:beforeLines="50" w:before="156" w:afterLines="50" w:after="156"/>
        <w:ind w:firstLineChars="750" w:firstLine="2409"/>
        <w:rPr>
          <w:rFonts w:ascii="黑体" w:eastAsia="黑体" w:hAnsi="黑体" w:cs="宋体"/>
          <w:b/>
          <w:kern w:val="0"/>
          <w:sz w:val="32"/>
          <w:szCs w:val="32"/>
        </w:rPr>
      </w:pPr>
      <w:r>
        <w:rPr>
          <w:rFonts w:ascii="黑体" w:eastAsia="黑体" w:hAnsi="黑体" w:cs="宋体" w:hint="eastAsia"/>
          <w:b/>
          <w:kern w:val="0"/>
          <w:sz w:val="32"/>
          <w:szCs w:val="32"/>
        </w:rPr>
        <w:t xml:space="preserve">  第三章   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1.学院的物资采购活动，可根据情况选择招标采购、谈判采购、考察采购、比价采购、网络采购、参照采购等方式之一进行。</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（1）招标采购是指以招标公告方式或直接邀请不特定的法人或者其他组织参加投标的采购方式；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（2）谈判采购是指从符合相应资格条件的名单中确定不少于三家的供货商（厂家）就采购事宜进行谈判，综合确定供货商（厂家）的采购方式；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（3）考察采购是指从符合相应资格条件的名单中确定不少于三家的供货商（厂家），进行现场考察，查看拟采购产品的功能特性、技术指标、质量信誉等，综合确定成交供货商（厂家）的采购方式；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比价采购是指从符合相应资格条件的名单中确定不少于三家的供货商（厂家），并对其提供的报价、功能、质量、服务等进行比较，以最低价（保证同等质量、功能、服务）确定供货商（厂家）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（5） 网络采购是指在保证采购质量的前提下，在淘宝、京东等网络平台进行采购物资的采购方式；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 xml:space="preserve">（6）参照采购指近一年内，学校进行过同类型产品的公开招标采购，则可参照最近一次的校内公开招标结果确定采购供货商（厂家）及价格。  </w:t>
      </w:r>
    </w:p>
    <w:p w:rsidR="00B54B34" w:rsidRDefault="00187160">
      <w:pPr>
        <w:ind w:firstLineChars="200" w:firstLine="643"/>
        <w:rPr>
          <w:rFonts w:ascii="仿宋_GB2312" w:eastAsia="仿宋_GB2312"/>
          <w:sz w:val="32"/>
          <w:szCs w:val="32"/>
        </w:rPr>
      </w:pPr>
      <w:r>
        <w:rPr>
          <w:rFonts w:hint="eastAsia"/>
          <w:b/>
          <w:bCs/>
          <w:sz w:val="32"/>
          <w:szCs w:val="32"/>
        </w:rPr>
        <w:t>2.</w:t>
      </w:r>
      <w:r>
        <w:rPr>
          <w:rFonts w:ascii="仿宋_GB2312" w:eastAsia="仿宋_GB2312" w:hint="eastAsia"/>
          <w:sz w:val="32"/>
          <w:szCs w:val="32"/>
        </w:rPr>
        <w:t>符合下列情形之一的可采用谈判采购方式：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（1）招标后没有足够投标单位或者未能成功采购的；</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（2）采用招标采购所需时间不能满足用户紧急需要的；</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 xml:space="preserve">（3）单价或批量在5万元以上（含5万元）10 万元以下（不含10万元）的物资。 </w:t>
      </w:r>
    </w:p>
    <w:p w:rsidR="00B54B34" w:rsidRDefault="00187160" w:rsidP="005F7013">
      <w:pPr>
        <w:ind w:firstLineChars="200" w:firstLine="643"/>
        <w:rPr>
          <w:rFonts w:ascii="仿宋_GB2312" w:eastAsia="仿宋_GB2312"/>
          <w:sz w:val="32"/>
          <w:szCs w:val="32"/>
        </w:rPr>
      </w:pPr>
      <w:r>
        <w:rPr>
          <w:rFonts w:ascii="仿宋_GB2312" w:eastAsia="仿宋_GB2312" w:hint="eastAsia"/>
          <w:b/>
          <w:bCs/>
          <w:sz w:val="32"/>
          <w:szCs w:val="32"/>
        </w:rPr>
        <w:t>3.</w:t>
      </w:r>
      <w:r>
        <w:rPr>
          <w:rFonts w:ascii="仿宋_GB2312" w:eastAsia="仿宋_GB2312" w:hint="eastAsia"/>
          <w:sz w:val="32"/>
          <w:szCs w:val="32"/>
        </w:rPr>
        <w:t>符合下列情形之一的可采用考察采购方式：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（1）服务项目采购；</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（2）因产品性能等需要进行现场观看演示的，或需要现场考察供货商（厂家）规模信誉等情况；</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（3）单价或批量在1万元以上（含1万元）5万元以下（不含5万元）的物资。</w:t>
      </w:r>
    </w:p>
    <w:p w:rsidR="00B54B34" w:rsidRDefault="00187160" w:rsidP="005F7013">
      <w:pPr>
        <w:ind w:firstLineChars="200" w:firstLine="643"/>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sz w:val="32"/>
          <w:szCs w:val="32"/>
        </w:rPr>
        <w:t xml:space="preserve"> 符合下列情形之一的可采取比价采购方式：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（1）服务规格、标准统一，现货货源充足且价格变化幅度小的物资；</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（2）单价或批量在1万元以上（含1万元）5万元以下（不含5万元）的物资。</w:t>
      </w:r>
    </w:p>
    <w:p w:rsidR="00B54B34" w:rsidRDefault="00187160" w:rsidP="005F7013">
      <w:pPr>
        <w:ind w:firstLineChars="200" w:firstLine="643"/>
        <w:rPr>
          <w:rFonts w:ascii="仿宋_GB2312" w:eastAsia="仿宋_GB2312"/>
          <w:sz w:val="32"/>
          <w:szCs w:val="32"/>
        </w:rPr>
      </w:pPr>
      <w:r>
        <w:rPr>
          <w:rFonts w:ascii="仿宋_GB2312" w:eastAsia="仿宋_GB2312" w:hint="eastAsia"/>
          <w:b/>
          <w:bCs/>
          <w:sz w:val="32"/>
          <w:szCs w:val="32"/>
        </w:rPr>
        <w:t>5.</w:t>
      </w:r>
      <w:r>
        <w:rPr>
          <w:rFonts w:ascii="仿宋_GB2312" w:eastAsia="仿宋_GB2312" w:hint="eastAsia"/>
          <w:sz w:val="32"/>
          <w:szCs w:val="32"/>
        </w:rPr>
        <w:t>符合下列情形之一的可采取网络采购方式：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（1）拟采购产品为常用设备或日常消耗品，安全要求不高，在网络平台已进行长时间销售，产品质量好，商家信誉高；</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（2）单价或批量在1万元以上（含1万元）2万元以下（不含2万元）的物资。</w:t>
      </w:r>
    </w:p>
    <w:p w:rsidR="00B54B34" w:rsidRDefault="00187160" w:rsidP="005F7013">
      <w:pPr>
        <w:spacing w:beforeLines="50" w:before="156" w:afterLines="50" w:after="156"/>
        <w:ind w:firstLineChars="850" w:firstLine="2731"/>
        <w:rPr>
          <w:rFonts w:ascii="黑体" w:eastAsia="黑体" w:hAnsi="黑体" w:cs="宋体"/>
          <w:b/>
          <w:kern w:val="0"/>
          <w:sz w:val="32"/>
          <w:szCs w:val="32"/>
        </w:rPr>
      </w:pPr>
      <w:r>
        <w:rPr>
          <w:rFonts w:ascii="黑体" w:eastAsia="黑体" w:hAnsi="黑体" w:cs="宋体" w:hint="eastAsia"/>
          <w:b/>
          <w:kern w:val="0"/>
          <w:sz w:val="32"/>
          <w:szCs w:val="32"/>
        </w:rPr>
        <w:t>第四章   采购程序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1.申购人填写《西北农林科技大学</w:t>
      </w:r>
      <w:r w:rsidR="00AA6B0C">
        <w:rPr>
          <w:rFonts w:ascii="仿宋_GB2312" w:eastAsia="仿宋_GB2312" w:hint="eastAsia"/>
          <w:sz w:val="32"/>
          <w:szCs w:val="32"/>
        </w:rPr>
        <w:t>化学与药</w:t>
      </w:r>
      <w:r>
        <w:rPr>
          <w:rFonts w:ascii="仿宋_GB2312" w:eastAsia="仿宋_GB2312" w:hint="eastAsia"/>
          <w:sz w:val="32"/>
          <w:szCs w:val="32"/>
        </w:rPr>
        <w:t>学院物资申购单》报国资员，</w:t>
      </w:r>
      <w:proofErr w:type="gramStart"/>
      <w:r>
        <w:rPr>
          <w:rFonts w:ascii="仿宋_GB2312" w:eastAsia="仿宋_GB2312" w:hint="eastAsia"/>
          <w:sz w:val="32"/>
          <w:szCs w:val="32"/>
        </w:rPr>
        <w:t>国资员审核</w:t>
      </w:r>
      <w:proofErr w:type="gramEnd"/>
      <w:r>
        <w:rPr>
          <w:rFonts w:ascii="仿宋_GB2312" w:eastAsia="仿宋_GB2312" w:hint="eastAsia"/>
          <w:sz w:val="32"/>
          <w:szCs w:val="32"/>
        </w:rPr>
        <w:t>后报</w:t>
      </w:r>
      <w:proofErr w:type="gramStart"/>
      <w:r>
        <w:rPr>
          <w:rFonts w:ascii="仿宋_GB2312" w:eastAsia="仿宋_GB2312" w:hint="eastAsia"/>
          <w:sz w:val="32"/>
          <w:szCs w:val="32"/>
        </w:rPr>
        <w:t>分管国</w:t>
      </w:r>
      <w:proofErr w:type="gramEnd"/>
      <w:r>
        <w:rPr>
          <w:rFonts w:ascii="仿宋_GB2312" w:eastAsia="仿宋_GB2312" w:hint="eastAsia"/>
          <w:sz w:val="32"/>
          <w:szCs w:val="32"/>
        </w:rPr>
        <w:t>资的院领导审批。</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2.采购工作组召开组长会议，组长会议由组长主持，参加人为组长和副组长，组长会议研究确定参加工作组的专家教授、教师代表以及采购方式。</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3.采购工作组根据确定的采购方式，进行招标通知或确定谈判（比价/考察）供货商（厂家）。</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4.组织评标或进行谈判（比价/考察）。并确定价格和供</w:t>
      </w:r>
      <w:r>
        <w:rPr>
          <w:rFonts w:ascii="仿宋_GB2312" w:eastAsia="仿宋_GB2312" w:hint="eastAsia"/>
          <w:sz w:val="32"/>
          <w:szCs w:val="32"/>
        </w:rPr>
        <w:lastRenderedPageBreak/>
        <w:t>货商（厂家），签订采购合同。</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5.确定为网络采购方式的，使用人直接联系供货商（厂家）进行采购。</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6.到货后经使用人申请，采购工作组指定人员进行验收。</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7.验收合格后，使用人根据学校资产管理流程完成入库、建账、报账等相关手续。</w:t>
      </w:r>
    </w:p>
    <w:p w:rsidR="00B54B34" w:rsidRDefault="00187160" w:rsidP="005F7013">
      <w:pPr>
        <w:spacing w:beforeLines="50" w:before="156" w:afterLines="100" w:after="312"/>
        <w:ind w:firstLineChars="800" w:firstLine="2570"/>
        <w:rPr>
          <w:rFonts w:ascii="黑体" w:eastAsia="黑体" w:hAnsi="黑体" w:cs="宋体"/>
          <w:b/>
          <w:kern w:val="0"/>
          <w:sz w:val="32"/>
          <w:szCs w:val="32"/>
        </w:rPr>
      </w:pPr>
      <w:r>
        <w:rPr>
          <w:rFonts w:ascii="黑体" w:eastAsia="黑体" w:hAnsi="黑体" w:cs="宋体" w:hint="eastAsia"/>
          <w:b/>
          <w:kern w:val="0"/>
          <w:sz w:val="32"/>
          <w:szCs w:val="32"/>
        </w:rPr>
        <w:t>第五章   纪律监督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1.采购活动应符合国家有关法律、法规和学校的相关制度，不得违反采购工作程序和集体采购原则。</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2.采购工作组成员在物资采购活动中要自觉接受监督，履行相互监督的职责。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3.采购工作组成员要严格遵守工作纪律，不准与投标单位（供货商/厂家）私下接触，不得泄露有关信息。不准接受投标单位（供货商/厂家）的宴请、礼品等。</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4.物资采购实行回避制度，即本人亲属在投标单位（供货商/厂家）担任重要职务或本人与供货商（厂家）有利益关系时，应予以回避。</w:t>
      </w:r>
    </w:p>
    <w:p w:rsidR="00B54B34" w:rsidRDefault="00187160" w:rsidP="005F7013">
      <w:pPr>
        <w:spacing w:beforeLines="50" w:before="156" w:afterLines="100" w:after="312"/>
        <w:ind w:firstLineChars="850" w:firstLine="2731"/>
        <w:rPr>
          <w:rFonts w:ascii="黑体" w:eastAsia="黑体" w:hAnsi="黑体" w:cs="宋体"/>
          <w:b/>
          <w:kern w:val="0"/>
          <w:sz w:val="32"/>
          <w:szCs w:val="32"/>
        </w:rPr>
      </w:pPr>
      <w:r>
        <w:rPr>
          <w:rFonts w:ascii="黑体" w:eastAsia="黑体" w:hAnsi="黑体" w:cs="宋体" w:hint="eastAsia"/>
          <w:b/>
          <w:kern w:val="0"/>
          <w:sz w:val="32"/>
          <w:szCs w:val="32"/>
        </w:rPr>
        <w:t>第六章     附  则</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1.物资采购的招标（谈判/比价/考察）等一般应针对三家以上供货商（厂家）的不同品牌产品进行，特殊情况达不到三家供货商（厂家）时由物资采购工作组研究确定。</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lastRenderedPageBreak/>
        <w:t>2.招标（谈判/比价/考察）等过程一般应有3人以上工作组成员参加，可通过评议、投票或打分的方式形成结果，确定供货商（厂家）。</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3.物资采购过程须形成规范文件资料，内容应真实准确。采购结束后，相关文件资料由学院统一收集存档。</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4.本办法和学校有关规定相抵触的，以学校有关文件规定为准。</w:t>
      </w:r>
    </w:p>
    <w:p w:rsidR="00B54B34" w:rsidRDefault="00187160" w:rsidP="005F7013">
      <w:pPr>
        <w:ind w:firstLineChars="200" w:firstLine="643"/>
        <w:rPr>
          <w:rFonts w:ascii="仿宋_GB2312" w:eastAsia="仿宋_GB2312"/>
          <w:sz w:val="32"/>
          <w:szCs w:val="32"/>
        </w:rPr>
      </w:pPr>
      <w:r>
        <w:rPr>
          <w:rFonts w:ascii="仿宋_GB2312" w:eastAsia="仿宋_GB2312" w:hint="eastAsia"/>
          <w:b/>
          <w:sz w:val="32"/>
          <w:szCs w:val="32"/>
        </w:rPr>
        <w:t>5</w:t>
      </w:r>
      <w:r>
        <w:rPr>
          <w:rFonts w:ascii="仿宋_GB2312" w:eastAsia="仿宋_GB2312" w:hint="eastAsia"/>
          <w:sz w:val="32"/>
          <w:szCs w:val="32"/>
        </w:rPr>
        <w:t>.因严重自然灾害或其他不可抗力时期所实施的紧急采购不适用本办法。</w:t>
      </w: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6.本办法自发布之日起执行，由学院党政综合办公室负责解释。</w:t>
      </w:r>
    </w:p>
    <w:p w:rsidR="00B54B34" w:rsidRDefault="00B54B34">
      <w:pPr>
        <w:ind w:firstLineChars="200" w:firstLine="640"/>
        <w:rPr>
          <w:rFonts w:ascii="仿宋_GB2312" w:eastAsia="仿宋_GB2312"/>
          <w:sz w:val="32"/>
          <w:szCs w:val="32"/>
        </w:rPr>
      </w:pPr>
    </w:p>
    <w:p w:rsidR="00B54B34" w:rsidRDefault="00187160">
      <w:pPr>
        <w:ind w:firstLineChars="200" w:firstLine="640"/>
        <w:rPr>
          <w:rFonts w:ascii="仿宋_GB2312" w:eastAsia="仿宋_GB2312"/>
          <w:sz w:val="32"/>
          <w:szCs w:val="32"/>
        </w:rPr>
      </w:pPr>
      <w:r>
        <w:rPr>
          <w:rFonts w:ascii="仿宋_GB2312" w:eastAsia="仿宋_GB2312" w:hint="eastAsia"/>
          <w:sz w:val="32"/>
          <w:szCs w:val="32"/>
        </w:rPr>
        <w:t>附件：西北农林科技大学</w:t>
      </w:r>
      <w:r w:rsidR="003A5E40">
        <w:rPr>
          <w:rFonts w:ascii="仿宋_GB2312" w:eastAsia="仿宋_GB2312" w:hint="eastAsia"/>
          <w:sz w:val="32"/>
          <w:szCs w:val="32"/>
        </w:rPr>
        <w:t>化学与药</w:t>
      </w:r>
      <w:r>
        <w:rPr>
          <w:rFonts w:ascii="仿宋_GB2312" w:eastAsia="仿宋_GB2312" w:hint="eastAsia"/>
          <w:sz w:val="32"/>
          <w:szCs w:val="32"/>
        </w:rPr>
        <w:t>学院物资申购单</w:t>
      </w:r>
    </w:p>
    <w:p w:rsidR="00B54B34" w:rsidRDefault="00B54B34">
      <w:pPr>
        <w:rPr>
          <w:rFonts w:ascii="仿宋_GB2312" w:eastAsia="仿宋_GB2312"/>
          <w:sz w:val="32"/>
          <w:szCs w:val="32"/>
        </w:rPr>
      </w:pPr>
    </w:p>
    <w:p w:rsidR="00B54B34" w:rsidRDefault="00B54B34">
      <w:pPr>
        <w:rPr>
          <w:rFonts w:ascii="仿宋_GB2312" w:eastAsia="仿宋_GB2312"/>
          <w:sz w:val="32"/>
          <w:szCs w:val="32"/>
        </w:rPr>
      </w:pPr>
    </w:p>
    <w:p w:rsidR="00B54B34" w:rsidRPr="003A5E40" w:rsidRDefault="00B54B34">
      <w:pPr>
        <w:rPr>
          <w:rFonts w:ascii="仿宋_GB2312" w:eastAsia="仿宋_GB2312"/>
          <w:sz w:val="32"/>
          <w:szCs w:val="32"/>
        </w:rPr>
      </w:pPr>
    </w:p>
    <w:p w:rsidR="00B54B34" w:rsidRDefault="00B54B34">
      <w:pPr>
        <w:ind w:firstLineChars="1600" w:firstLine="5120"/>
        <w:rPr>
          <w:rFonts w:ascii="仿宋_GB2312" w:eastAsia="仿宋_GB2312"/>
          <w:sz w:val="32"/>
          <w:szCs w:val="32"/>
        </w:rPr>
      </w:pPr>
    </w:p>
    <w:p w:rsidR="00B54B34" w:rsidRDefault="003A5E40">
      <w:pPr>
        <w:ind w:firstLineChars="1600" w:firstLine="5120"/>
        <w:rPr>
          <w:rFonts w:ascii="仿宋_GB2312" w:eastAsia="仿宋_GB2312"/>
          <w:sz w:val="32"/>
          <w:szCs w:val="32"/>
        </w:rPr>
      </w:pPr>
      <w:r>
        <w:rPr>
          <w:rFonts w:ascii="仿宋_GB2312" w:eastAsia="仿宋_GB2312" w:hint="eastAsia"/>
          <w:sz w:val="32"/>
          <w:szCs w:val="32"/>
        </w:rPr>
        <w:t>化学与药</w:t>
      </w:r>
      <w:r w:rsidR="00187160">
        <w:rPr>
          <w:rFonts w:ascii="仿宋_GB2312" w:eastAsia="仿宋_GB2312" w:hint="eastAsia"/>
          <w:sz w:val="32"/>
          <w:szCs w:val="32"/>
        </w:rPr>
        <w:t>学院</w:t>
      </w:r>
    </w:p>
    <w:p w:rsidR="00B54B34" w:rsidRDefault="00187160" w:rsidP="00A02793">
      <w:pPr>
        <w:ind w:firstLineChars="200" w:firstLine="560"/>
        <w:rPr>
          <w:sz w:val="28"/>
          <w:szCs w:val="28"/>
        </w:rPr>
      </w:pPr>
      <w:r>
        <w:rPr>
          <w:rFonts w:hint="eastAsia"/>
          <w:sz w:val="28"/>
          <w:szCs w:val="28"/>
        </w:rPr>
        <w:t xml:space="preserve">                                </w:t>
      </w:r>
      <w:r w:rsidR="00C02788">
        <w:rPr>
          <w:rFonts w:hint="eastAsia"/>
          <w:sz w:val="28"/>
          <w:szCs w:val="28"/>
        </w:rPr>
        <w:t xml:space="preserve"> </w:t>
      </w:r>
      <w:bookmarkStart w:id="0" w:name="_GoBack"/>
      <w:bookmarkEnd w:id="0"/>
    </w:p>
    <w:p w:rsidR="003A5E40" w:rsidRDefault="003A5E40" w:rsidP="005F7013">
      <w:pPr>
        <w:spacing w:afterLines="50" w:after="156"/>
        <w:jc w:val="left"/>
        <w:rPr>
          <w:rFonts w:ascii="仿宋_GB2312" w:eastAsia="仿宋_GB2312" w:hAnsi="仿宋_GB2312" w:cs="仿宋_GB2312"/>
          <w:bCs/>
          <w:sz w:val="28"/>
          <w:szCs w:val="28"/>
        </w:rPr>
      </w:pPr>
    </w:p>
    <w:p w:rsidR="003A5E40" w:rsidRDefault="003A5E40" w:rsidP="005F7013">
      <w:pPr>
        <w:spacing w:afterLines="50" w:after="156"/>
        <w:jc w:val="left"/>
        <w:rPr>
          <w:rFonts w:ascii="仿宋_GB2312" w:eastAsia="仿宋_GB2312" w:hAnsi="仿宋_GB2312" w:cs="仿宋_GB2312"/>
          <w:bCs/>
          <w:sz w:val="28"/>
          <w:szCs w:val="28"/>
        </w:rPr>
      </w:pPr>
    </w:p>
    <w:p w:rsidR="003A5E40" w:rsidRDefault="003A5E40" w:rsidP="005F7013">
      <w:pPr>
        <w:spacing w:afterLines="50" w:after="156"/>
        <w:jc w:val="left"/>
        <w:rPr>
          <w:rFonts w:ascii="仿宋_GB2312" w:eastAsia="仿宋_GB2312" w:hAnsi="仿宋_GB2312" w:cs="仿宋_GB2312"/>
          <w:bCs/>
          <w:sz w:val="28"/>
          <w:szCs w:val="28"/>
        </w:rPr>
      </w:pPr>
    </w:p>
    <w:p w:rsidR="00B54B34" w:rsidRDefault="00187160" w:rsidP="005F7013">
      <w:pPr>
        <w:spacing w:afterLines="50" w:after="156"/>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附件：</w:t>
      </w:r>
    </w:p>
    <w:p w:rsidR="00B54B34" w:rsidRDefault="00187160" w:rsidP="005F7013">
      <w:pPr>
        <w:spacing w:afterLines="50" w:after="156"/>
        <w:jc w:val="center"/>
        <w:rPr>
          <w:rFonts w:ascii="黑体" w:eastAsia="黑体"/>
          <w:bCs/>
          <w:sz w:val="36"/>
        </w:rPr>
      </w:pPr>
      <w:r>
        <w:rPr>
          <w:rFonts w:ascii="黑体" w:eastAsia="黑体" w:hint="eastAsia"/>
          <w:bCs/>
          <w:sz w:val="36"/>
        </w:rPr>
        <w:t>西北农林科技大学</w:t>
      </w:r>
      <w:r w:rsidR="003A5E40">
        <w:rPr>
          <w:rFonts w:ascii="黑体" w:eastAsia="黑体" w:hint="eastAsia"/>
          <w:bCs/>
          <w:sz w:val="36"/>
        </w:rPr>
        <w:t>化学与药</w:t>
      </w:r>
      <w:r>
        <w:rPr>
          <w:rFonts w:ascii="黑体" w:eastAsia="黑体" w:hint="eastAsia"/>
          <w:bCs/>
          <w:sz w:val="36"/>
        </w:rPr>
        <w:t>学院物资申购单</w:t>
      </w:r>
    </w:p>
    <w:p w:rsidR="00B54B34" w:rsidRDefault="00187160" w:rsidP="005F7013">
      <w:pPr>
        <w:spacing w:afterLines="50" w:after="156"/>
        <w:rPr>
          <w:sz w:val="24"/>
        </w:rPr>
      </w:pPr>
      <w:r>
        <w:rPr>
          <w:rFonts w:hint="eastAsia"/>
          <w:sz w:val="24"/>
        </w:rPr>
        <w:t>申购人：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2551"/>
        <w:gridCol w:w="849"/>
        <w:gridCol w:w="569"/>
        <w:gridCol w:w="850"/>
        <w:gridCol w:w="2495"/>
        <w:gridCol w:w="1361"/>
      </w:tblGrid>
      <w:tr w:rsidR="002D4AE0" w:rsidTr="00237517">
        <w:trPr>
          <w:cantSplit/>
          <w:trHeight w:hRule="exact" w:val="794"/>
        </w:trPr>
        <w:tc>
          <w:tcPr>
            <w:tcW w:w="1390" w:type="dxa"/>
            <w:vAlign w:val="center"/>
          </w:tcPr>
          <w:p w:rsidR="002D4AE0" w:rsidRDefault="002D4AE0">
            <w:pPr>
              <w:jc w:val="center"/>
              <w:rPr>
                <w:b/>
                <w:bCs/>
                <w:sz w:val="28"/>
                <w:szCs w:val="28"/>
              </w:rPr>
            </w:pPr>
            <w:r>
              <w:rPr>
                <w:rFonts w:hint="eastAsia"/>
                <w:b/>
                <w:bCs/>
                <w:sz w:val="28"/>
                <w:szCs w:val="28"/>
              </w:rPr>
              <w:t>名称</w:t>
            </w:r>
          </w:p>
        </w:tc>
        <w:tc>
          <w:tcPr>
            <w:tcW w:w="2551" w:type="dxa"/>
            <w:vAlign w:val="center"/>
          </w:tcPr>
          <w:p w:rsidR="002D4AE0" w:rsidRDefault="002D4AE0">
            <w:pPr>
              <w:jc w:val="center"/>
              <w:rPr>
                <w:b/>
                <w:bCs/>
                <w:sz w:val="28"/>
                <w:szCs w:val="28"/>
              </w:rPr>
            </w:pPr>
            <w:r>
              <w:rPr>
                <w:rFonts w:hint="eastAsia"/>
                <w:b/>
                <w:bCs/>
                <w:sz w:val="28"/>
                <w:szCs w:val="28"/>
              </w:rPr>
              <w:t>规格型号</w:t>
            </w:r>
          </w:p>
        </w:tc>
        <w:tc>
          <w:tcPr>
            <w:tcW w:w="1418" w:type="dxa"/>
            <w:gridSpan w:val="2"/>
            <w:vAlign w:val="center"/>
          </w:tcPr>
          <w:p w:rsidR="002D4AE0" w:rsidRDefault="002D4AE0">
            <w:pPr>
              <w:jc w:val="center"/>
              <w:rPr>
                <w:b/>
                <w:bCs/>
                <w:sz w:val="28"/>
                <w:szCs w:val="28"/>
              </w:rPr>
            </w:pPr>
            <w:r>
              <w:rPr>
                <w:rFonts w:hint="eastAsia"/>
                <w:b/>
                <w:bCs/>
                <w:sz w:val="28"/>
                <w:szCs w:val="28"/>
              </w:rPr>
              <w:t>生产厂家</w:t>
            </w:r>
          </w:p>
        </w:tc>
        <w:tc>
          <w:tcPr>
            <w:tcW w:w="850" w:type="dxa"/>
            <w:vAlign w:val="center"/>
          </w:tcPr>
          <w:p w:rsidR="002D4AE0" w:rsidRDefault="002D4AE0">
            <w:pPr>
              <w:jc w:val="center"/>
              <w:rPr>
                <w:b/>
                <w:bCs/>
                <w:sz w:val="28"/>
                <w:szCs w:val="28"/>
              </w:rPr>
            </w:pPr>
            <w:r>
              <w:rPr>
                <w:rFonts w:hint="eastAsia"/>
                <w:b/>
                <w:bCs/>
                <w:sz w:val="28"/>
                <w:szCs w:val="28"/>
              </w:rPr>
              <w:t>数量</w:t>
            </w:r>
          </w:p>
        </w:tc>
        <w:tc>
          <w:tcPr>
            <w:tcW w:w="2495" w:type="dxa"/>
            <w:vAlign w:val="center"/>
          </w:tcPr>
          <w:p w:rsidR="002D4AE0" w:rsidRDefault="002D4AE0" w:rsidP="002D4AE0">
            <w:pPr>
              <w:ind w:firstLineChars="49" w:firstLine="138"/>
              <w:rPr>
                <w:b/>
                <w:bCs/>
                <w:sz w:val="28"/>
                <w:szCs w:val="28"/>
              </w:rPr>
            </w:pPr>
            <w:r>
              <w:rPr>
                <w:rFonts w:hint="eastAsia"/>
                <w:b/>
                <w:bCs/>
                <w:sz w:val="28"/>
                <w:szCs w:val="28"/>
              </w:rPr>
              <w:t>市场指导价格</w:t>
            </w:r>
          </w:p>
        </w:tc>
        <w:tc>
          <w:tcPr>
            <w:tcW w:w="1361" w:type="dxa"/>
            <w:vAlign w:val="center"/>
          </w:tcPr>
          <w:p w:rsidR="002D4AE0" w:rsidRDefault="002D4AE0">
            <w:pPr>
              <w:jc w:val="center"/>
              <w:rPr>
                <w:b/>
                <w:bCs/>
                <w:spacing w:val="-20"/>
                <w:sz w:val="28"/>
                <w:szCs w:val="28"/>
              </w:rPr>
            </w:pPr>
            <w:r>
              <w:rPr>
                <w:rFonts w:hint="eastAsia"/>
                <w:b/>
                <w:bCs/>
                <w:spacing w:val="-20"/>
                <w:sz w:val="28"/>
                <w:szCs w:val="28"/>
              </w:rPr>
              <w:t>销售单位</w:t>
            </w:r>
          </w:p>
        </w:tc>
      </w:tr>
      <w:tr w:rsidR="002D4AE0" w:rsidTr="008D19A5">
        <w:trPr>
          <w:cantSplit/>
          <w:trHeight w:hRule="exact" w:val="638"/>
        </w:trPr>
        <w:tc>
          <w:tcPr>
            <w:tcW w:w="1390" w:type="dxa"/>
            <w:vAlign w:val="center"/>
          </w:tcPr>
          <w:p w:rsidR="002D4AE0" w:rsidRDefault="002D4AE0">
            <w:pPr>
              <w:jc w:val="center"/>
              <w:rPr>
                <w:sz w:val="28"/>
                <w:szCs w:val="28"/>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2D4AE0" w:rsidTr="00747776">
        <w:trPr>
          <w:cantSplit/>
          <w:trHeight w:hRule="exact" w:val="555"/>
        </w:trPr>
        <w:tc>
          <w:tcPr>
            <w:tcW w:w="1390" w:type="dxa"/>
            <w:vAlign w:val="center"/>
          </w:tcPr>
          <w:p w:rsidR="002D4AE0" w:rsidRDefault="002D4AE0">
            <w:pPr>
              <w:ind w:firstLineChars="50" w:firstLine="105"/>
              <w:rPr>
                <w:szCs w:val="21"/>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2D4AE0" w:rsidTr="00E303A9">
        <w:trPr>
          <w:cantSplit/>
          <w:trHeight w:hRule="exact" w:val="564"/>
        </w:trPr>
        <w:tc>
          <w:tcPr>
            <w:tcW w:w="1390" w:type="dxa"/>
            <w:vAlign w:val="center"/>
          </w:tcPr>
          <w:p w:rsidR="002D4AE0" w:rsidRDefault="002D4AE0">
            <w:pPr>
              <w:jc w:val="center"/>
              <w:rPr>
                <w:szCs w:val="21"/>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2D4AE0" w:rsidTr="001510F1">
        <w:trPr>
          <w:cantSplit/>
          <w:trHeight w:hRule="exact" w:val="558"/>
        </w:trPr>
        <w:tc>
          <w:tcPr>
            <w:tcW w:w="1390" w:type="dxa"/>
            <w:vAlign w:val="center"/>
          </w:tcPr>
          <w:p w:rsidR="002D4AE0" w:rsidRDefault="002D4AE0">
            <w:pPr>
              <w:jc w:val="center"/>
              <w:rPr>
                <w:sz w:val="28"/>
                <w:szCs w:val="28"/>
              </w:rPr>
            </w:pPr>
          </w:p>
        </w:tc>
        <w:tc>
          <w:tcPr>
            <w:tcW w:w="2551" w:type="dxa"/>
            <w:vAlign w:val="center"/>
          </w:tcPr>
          <w:p w:rsidR="002D4AE0" w:rsidRDefault="002D4AE0">
            <w:pPr>
              <w:jc w:val="center"/>
              <w:rPr>
                <w:sz w:val="28"/>
                <w:szCs w:val="28"/>
              </w:rPr>
            </w:pPr>
          </w:p>
        </w:tc>
        <w:tc>
          <w:tcPr>
            <w:tcW w:w="1418" w:type="dxa"/>
            <w:gridSpan w:val="2"/>
          </w:tcPr>
          <w:p w:rsidR="002D4AE0" w:rsidRDefault="002D4AE0"/>
        </w:tc>
        <w:tc>
          <w:tcPr>
            <w:tcW w:w="850" w:type="dxa"/>
            <w:vAlign w:val="center"/>
          </w:tcPr>
          <w:p w:rsidR="002D4AE0" w:rsidRDefault="002D4AE0">
            <w:pPr>
              <w:ind w:firstLineChars="50" w:firstLine="140"/>
              <w:jc w:val="center"/>
              <w:rPr>
                <w:sz w:val="28"/>
                <w:szCs w:val="28"/>
              </w:rPr>
            </w:pPr>
          </w:p>
        </w:tc>
        <w:tc>
          <w:tcPr>
            <w:tcW w:w="2495" w:type="dxa"/>
            <w:vAlign w:val="center"/>
          </w:tcPr>
          <w:p w:rsidR="002D4AE0" w:rsidRDefault="002D4AE0">
            <w:pPr>
              <w:jc w:val="center"/>
              <w:rPr>
                <w:sz w:val="28"/>
                <w:szCs w:val="28"/>
              </w:rPr>
            </w:pPr>
          </w:p>
        </w:tc>
        <w:tc>
          <w:tcPr>
            <w:tcW w:w="1361" w:type="dxa"/>
          </w:tcPr>
          <w:p w:rsidR="002D4AE0" w:rsidRDefault="002D4AE0"/>
        </w:tc>
      </w:tr>
      <w:tr w:rsidR="00B54B34">
        <w:trPr>
          <w:cantSplit/>
          <w:trHeight w:val="666"/>
        </w:trPr>
        <w:tc>
          <w:tcPr>
            <w:tcW w:w="10065" w:type="dxa"/>
            <w:gridSpan w:val="7"/>
            <w:vAlign w:val="center"/>
          </w:tcPr>
          <w:p w:rsidR="00B54B34" w:rsidRDefault="00187160">
            <w:pPr>
              <w:rPr>
                <w:sz w:val="28"/>
                <w:szCs w:val="28"/>
              </w:rPr>
            </w:pPr>
            <w:r>
              <w:rPr>
                <w:rFonts w:hint="eastAsia"/>
                <w:sz w:val="28"/>
                <w:szCs w:val="28"/>
              </w:rPr>
              <w:t>以上采购总计人民币（元）：</w:t>
            </w:r>
          </w:p>
          <w:p w:rsidR="00B54B34" w:rsidRDefault="00187160">
            <w:pPr>
              <w:ind w:firstLineChars="200" w:firstLine="560"/>
              <w:jc w:val="left"/>
              <w:rPr>
                <w:sz w:val="28"/>
                <w:szCs w:val="28"/>
              </w:rPr>
            </w:pPr>
            <w:r>
              <w:rPr>
                <w:rFonts w:hint="eastAsia"/>
                <w:sz w:val="28"/>
                <w:szCs w:val="28"/>
              </w:rPr>
              <w:t>小写：</w:t>
            </w:r>
            <w:r>
              <w:rPr>
                <w:rFonts w:hint="eastAsia"/>
                <w:sz w:val="28"/>
                <w:szCs w:val="28"/>
              </w:rPr>
              <w:t xml:space="preserve">                   </w:t>
            </w:r>
            <w:r>
              <w:rPr>
                <w:rFonts w:hint="eastAsia"/>
                <w:sz w:val="28"/>
                <w:szCs w:val="28"/>
              </w:rPr>
              <w:t>大写：</w:t>
            </w:r>
            <w:r>
              <w:rPr>
                <w:rFonts w:hint="eastAsia"/>
                <w:sz w:val="28"/>
                <w:szCs w:val="28"/>
              </w:rPr>
              <w:t xml:space="preserve">        </w:t>
            </w:r>
          </w:p>
          <w:p w:rsidR="00B54B34" w:rsidRDefault="00B54B34"/>
        </w:tc>
      </w:tr>
      <w:tr w:rsidR="00B54B34">
        <w:trPr>
          <w:cantSplit/>
          <w:trHeight w:val="2525"/>
        </w:trPr>
        <w:tc>
          <w:tcPr>
            <w:tcW w:w="4790" w:type="dxa"/>
            <w:gridSpan w:val="3"/>
          </w:tcPr>
          <w:p w:rsidR="00B54B34" w:rsidRDefault="00187160" w:rsidP="005F7013">
            <w:pPr>
              <w:spacing w:beforeLines="50" w:before="156"/>
              <w:rPr>
                <w:rFonts w:eastAsia="宋体"/>
                <w:sz w:val="28"/>
                <w:szCs w:val="28"/>
              </w:rPr>
            </w:pPr>
            <w:r>
              <w:rPr>
                <w:rFonts w:hint="eastAsia"/>
                <w:sz w:val="28"/>
                <w:szCs w:val="28"/>
              </w:rPr>
              <w:t>经费来源：</w:t>
            </w:r>
          </w:p>
        </w:tc>
        <w:tc>
          <w:tcPr>
            <w:tcW w:w="5275" w:type="dxa"/>
            <w:gridSpan w:val="4"/>
          </w:tcPr>
          <w:p w:rsidR="00B54B34" w:rsidRDefault="00187160" w:rsidP="005F7013">
            <w:pPr>
              <w:spacing w:beforeLines="50" w:before="156"/>
              <w:rPr>
                <w:sz w:val="28"/>
                <w:szCs w:val="28"/>
              </w:rPr>
            </w:pPr>
            <w:r>
              <w:rPr>
                <w:rFonts w:hint="eastAsia"/>
                <w:sz w:val="28"/>
                <w:szCs w:val="28"/>
              </w:rPr>
              <w:t>申购人签名：</w:t>
            </w:r>
          </w:p>
          <w:p w:rsidR="00B54B34" w:rsidRDefault="00187160" w:rsidP="00CA3ECF">
            <w:pPr>
              <w:ind w:left="3640" w:hangingChars="1300" w:hanging="3640"/>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B54B34">
        <w:trPr>
          <w:cantSplit/>
          <w:trHeight w:val="2816"/>
        </w:trPr>
        <w:tc>
          <w:tcPr>
            <w:tcW w:w="10065" w:type="dxa"/>
            <w:gridSpan w:val="7"/>
          </w:tcPr>
          <w:p w:rsidR="00B54B34" w:rsidRDefault="00187160">
            <w:pPr>
              <w:rPr>
                <w:rFonts w:ascii="宋体"/>
                <w:sz w:val="28"/>
                <w:szCs w:val="28"/>
              </w:rPr>
            </w:pPr>
            <w:r>
              <w:rPr>
                <w:rFonts w:ascii="宋体" w:hAnsi="宋体" w:hint="eastAsia"/>
                <w:sz w:val="28"/>
                <w:szCs w:val="28"/>
              </w:rPr>
              <w:t>学院审批意见：</w:t>
            </w:r>
          </w:p>
          <w:p w:rsidR="00B54B34" w:rsidRDefault="00B54B34"/>
          <w:p w:rsidR="00B54B34" w:rsidRDefault="00B54B34"/>
          <w:p w:rsidR="00B54B34" w:rsidRDefault="00B54B34"/>
          <w:p w:rsidR="00B54B34" w:rsidRDefault="00B54B34"/>
          <w:p w:rsidR="00B54B34" w:rsidRDefault="00187160" w:rsidP="00450DC8">
            <w:pPr>
              <w:ind w:firstLineChars="2750" w:firstLine="7700"/>
              <w:rPr>
                <w:sz w:val="28"/>
                <w:szCs w:val="28"/>
              </w:rPr>
            </w:pPr>
            <w:r>
              <w:rPr>
                <w:rFonts w:hint="eastAsia"/>
                <w:sz w:val="28"/>
                <w:szCs w:val="28"/>
              </w:rPr>
              <w:t>负责人签名：</w:t>
            </w:r>
          </w:p>
          <w:p w:rsidR="00B54B34" w:rsidRDefault="00187160" w:rsidP="00450DC8">
            <w:pPr>
              <w:ind w:firstLineChars="2200" w:firstLine="6160"/>
              <w:rPr>
                <w:sz w:val="28"/>
                <w:szCs w:val="28"/>
              </w:rPr>
            </w:pPr>
            <w:r>
              <w:rPr>
                <w:rFonts w:hint="eastAsia"/>
                <w:sz w:val="28"/>
                <w:szCs w:val="28"/>
              </w:rPr>
              <w:t>（公章）</w:t>
            </w:r>
          </w:p>
          <w:p w:rsidR="00B54B34" w:rsidRDefault="00187160">
            <w:r>
              <w:rPr>
                <w:rFonts w:hint="eastAsia"/>
                <w:sz w:val="28"/>
                <w:szCs w:val="28"/>
              </w:rPr>
              <w:t xml:space="preserve">        </w:t>
            </w:r>
            <w:r w:rsidR="00450DC8">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B54B34" w:rsidRDefault="00187160">
      <w:pPr>
        <w:rPr>
          <w:rFonts w:ascii="仿宋_GB2312" w:eastAsia="仿宋_GB2312"/>
          <w:spacing w:val="-8"/>
          <w:sz w:val="24"/>
        </w:rPr>
      </w:pPr>
      <w:r>
        <w:rPr>
          <w:rFonts w:ascii="仿宋_GB2312" w:eastAsia="仿宋_GB2312" w:hint="eastAsia"/>
          <w:sz w:val="24"/>
        </w:rPr>
        <w:t>注：</w:t>
      </w:r>
      <w:r>
        <w:rPr>
          <w:rFonts w:ascii="仿宋_GB2312" w:eastAsia="仿宋_GB2312" w:hint="eastAsia"/>
          <w:spacing w:val="-8"/>
          <w:sz w:val="24"/>
        </w:rPr>
        <w:t>本表一式二份，学院一份</w:t>
      </w:r>
      <w:r>
        <w:rPr>
          <w:rFonts w:ascii="仿宋_GB2312" w:eastAsia="仿宋_GB2312"/>
          <w:spacing w:val="-8"/>
          <w:sz w:val="24"/>
        </w:rPr>
        <w:t>,</w:t>
      </w:r>
      <w:r>
        <w:rPr>
          <w:rFonts w:ascii="仿宋_GB2312" w:eastAsia="仿宋_GB2312" w:hint="eastAsia"/>
          <w:spacing w:val="-8"/>
          <w:sz w:val="24"/>
        </w:rPr>
        <w:t>申购人一份。</w:t>
      </w:r>
    </w:p>
    <w:sectPr w:rsidR="00B54B34" w:rsidSect="00B54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A86" w:rsidRDefault="006F2A86" w:rsidP="00CA3ECF">
      <w:r>
        <w:separator/>
      </w:r>
    </w:p>
  </w:endnote>
  <w:endnote w:type="continuationSeparator" w:id="0">
    <w:p w:rsidR="006F2A86" w:rsidRDefault="006F2A86" w:rsidP="00CA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A86" w:rsidRDefault="006F2A86" w:rsidP="00CA3ECF">
      <w:r>
        <w:separator/>
      </w:r>
    </w:p>
  </w:footnote>
  <w:footnote w:type="continuationSeparator" w:id="0">
    <w:p w:rsidR="006F2A86" w:rsidRDefault="006F2A86" w:rsidP="00CA3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AD"/>
    <w:rsid w:val="00003FE4"/>
    <w:rsid w:val="000214BE"/>
    <w:rsid w:val="00022EF1"/>
    <w:rsid w:val="00031C89"/>
    <w:rsid w:val="00035377"/>
    <w:rsid w:val="00035680"/>
    <w:rsid w:val="00054452"/>
    <w:rsid w:val="0006053A"/>
    <w:rsid w:val="000607EB"/>
    <w:rsid w:val="000913C5"/>
    <w:rsid w:val="000A3C4C"/>
    <w:rsid w:val="000B39F9"/>
    <w:rsid w:val="000D6762"/>
    <w:rsid w:val="000E34E4"/>
    <w:rsid w:val="000E44C8"/>
    <w:rsid w:val="00104FF9"/>
    <w:rsid w:val="00107824"/>
    <w:rsid w:val="00113611"/>
    <w:rsid w:val="001177AD"/>
    <w:rsid w:val="00123535"/>
    <w:rsid w:val="001241BC"/>
    <w:rsid w:val="00126776"/>
    <w:rsid w:val="00130B37"/>
    <w:rsid w:val="001374E9"/>
    <w:rsid w:val="00140D6A"/>
    <w:rsid w:val="00147AA8"/>
    <w:rsid w:val="00153FC7"/>
    <w:rsid w:val="0016095F"/>
    <w:rsid w:val="001748BA"/>
    <w:rsid w:val="00180C54"/>
    <w:rsid w:val="0018689A"/>
    <w:rsid w:val="00187160"/>
    <w:rsid w:val="00193B6C"/>
    <w:rsid w:val="001A7177"/>
    <w:rsid w:val="001A7B51"/>
    <w:rsid w:val="001B47A8"/>
    <w:rsid w:val="001D0CA3"/>
    <w:rsid w:val="001E0FA9"/>
    <w:rsid w:val="001E7BB1"/>
    <w:rsid w:val="001F4097"/>
    <w:rsid w:val="00201A18"/>
    <w:rsid w:val="00234B93"/>
    <w:rsid w:val="00242185"/>
    <w:rsid w:val="00252982"/>
    <w:rsid w:val="00253AC2"/>
    <w:rsid w:val="00256222"/>
    <w:rsid w:val="00286226"/>
    <w:rsid w:val="0028667B"/>
    <w:rsid w:val="002B099E"/>
    <w:rsid w:val="002C7CD7"/>
    <w:rsid w:val="002D0547"/>
    <w:rsid w:val="002D4AE0"/>
    <w:rsid w:val="002E60C4"/>
    <w:rsid w:val="002F25D8"/>
    <w:rsid w:val="002F58A0"/>
    <w:rsid w:val="002F6F50"/>
    <w:rsid w:val="00303BC6"/>
    <w:rsid w:val="00307341"/>
    <w:rsid w:val="0030774E"/>
    <w:rsid w:val="00321319"/>
    <w:rsid w:val="003217C8"/>
    <w:rsid w:val="00325A76"/>
    <w:rsid w:val="003263E0"/>
    <w:rsid w:val="00330B3F"/>
    <w:rsid w:val="0037591A"/>
    <w:rsid w:val="0038272A"/>
    <w:rsid w:val="003A5E40"/>
    <w:rsid w:val="003A6F04"/>
    <w:rsid w:val="003B4616"/>
    <w:rsid w:val="003E48CA"/>
    <w:rsid w:val="003F62FC"/>
    <w:rsid w:val="003F7891"/>
    <w:rsid w:val="00431235"/>
    <w:rsid w:val="00440167"/>
    <w:rsid w:val="00450DC8"/>
    <w:rsid w:val="0046724D"/>
    <w:rsid w:val="00482675"/>
    <w:rsid w:val="00486637"/>
    <w:rsid w:val="004C50F9"/>
    <w:rsid w:val="004C5AE5"/>
    <w:rsid w:val="004E62A5"/>
    <w:rsid w:val="0052035D"/>
    <w:rsid w:val="00531B32"/>
    <w:rsid w:val="005329A4"/>
    <w:rsid w:val="005418A5"/>
    <w:rsid w:val="00570363"/>
    <w:rsid w:val="0057160F"/>
    <w:rsid w:val="00581B59"/>
    <w:rsid w:val="00584DE2"/>
    <w:rsid w:val="005910BB"/>
    <w:rsid w:val="005C362D"/>
    <w:rsid w:val="005C4344"/>
    <w:rsid w:val="005C7EE5"/>
    <w:rsid w:val="005E00A1"/>
    <w:rsid w:val="005E3A11"/>
    <w:rsid w:val="005E65BA"/>
    <w:rsid w:val="005F4E9F"/>
    <w:rsid w:val="005F7013"/>
    <w:rsid w:val="005F70A8"/>
    <w:rsid w:val="005F7C26"/>
    <w:rsid w:val="006017D5"/>
    <w:rsid w:val="00611556"/>
    <w:rsid w:val="006337E1"/>
    <w:rsid w:val="00642712"/>
    <w:rsid w:val="00676F80"/>
    <w:rsid w:val="0069030D"/>
    <w:rsid w:val="00696FFD"/>
    <w:rsid w:val="006D2EC1"/>
    <w:rsid w:val="006F1003"/>
    <w:rsid w:val="006F2A86"/>
    <w:rsid w:val="00706D32"/>
    <w:rsid w:val="007236E1"/>
    <w:rsid w:val="00773495"/>
    <w:rsid w:val="007769A9"/>
    <w:rsid w:val="00790C83"/>
    <w:rsid w:val="007A2611"/>
    <w:rsid w:val="007A7AC7"/>
    <w:rsid w:val="008105DF"/>
    <w:rsid w:val="008148CF"/>
    <w:rsid w:val="00821E04"/>
    <w:rsid w:val="008236C6"/>
    <w:rsid w:val="00824B41"/>
    <w:rsid w:val="00847EC3"/>
    <w:rsid w:val="00852FEF"/>
    <w:rsid w:val="008651D3"/>
    <w:rsid w:val="00880301"/>
    <w:rsid w:val="00887A73"/>
    <w:rsid w:val="008945DD"/>
    <w:rsid w:val="008A7219"/>
    <w:rsid w:val="008D1D18"/>
    <w:rsid w:val="008E1F23"/>
    <w:rsid w:val="00927744"/>
    <w:rsid w:val="00935F00"/>
    <w:rsid w:val="00951AD1"/>
    <w:rsid w:val="00973BF0"/>
    <w:rsid w:val="00977494"/>
    <w:rsid w:val="00996BF8"/>
    <w:rsid w:val="009A247C"/>
    <w:rsid w:val="009A56AC"/>
    <w:rsid w:val="009D4036"/>
    <w:rsid w:val="009F70E1"/>
    <w:rsid w:val="00A02793"/>
    <w:rsid w:val="00A03DA0"/>
    <w:rsid w:val="00A14599"/>
    <w:rsid w:val="00A358F0"/>
    <w:rsid w:val="00A36492"/>
    <w:rsid w:val="00A53D6A"/>
    <w:rsid w:val="00A564DB"/>
    <w:rsid w:val="00A769C2"/>
    <w:rsid w:val="00A83E7A"/>
    <w:rsid w:val="00AA6B0C"/>
    <w:rsid w:val="00AB6357"/>
    <w:rsid w:val="00AB6700"/>
    <w:rsid w:val="00AE13AF"/>
    <w:rsid w:val="00B04D86"/>
    <w:rsid w:val="00B2220E"/>
    <w:rsid w:val="00B54B34"/>
    <w:rsid w:val="00B627E3"/>
    <w:rsid w:val="00B85A06"/>
    <w:rsid w:val="00B93AA7"/>
    <w:rsid w:val="00B94556"/>
    <w:rsid w:val="00B95A87"/>
    <w:rsid w:val="00BA011B"/>
    <w:rsid w:val="00BA0E13"/>
    <w:rsid w:val="00BB0D41"/>
    <w:rsid w:val="00BB29CC"/>
    <w:rsid w:val="00BD34D3"/>
    <w:rsid w:val="00BE6FDE"/>
    <w:rsid w:val="00BF5D6F"/>
    <w:rsid w:val="00BF6370"/>
    <w:rsid w:val="00C02788"/>
    <w:rsid w:val="00C05743"/>
    <w:rsid w:val="00C130DC"/>
    <w:rsid w:val="00C16D2B"/>
    <w:rsid w:val="00C36EBD"/>
    <w:rsid w:val="00C7163F"/>
    <w:rsid w:val="00C84655"/>
    <w:rsid w:val="00CA39C1"/>
    <w:rsid w:val="00CA3ECF"/>
    <w:rsid w:val="00CA53AE"/>
    <w:rsid w:val="00CB3984"/>
    <w:rsid w:val="00CC2504"/>
    <w:rsid w:val="00CC5ACF"/>
    <w:rsid w:val="00CC7B99"/>
    <w:rsid w:val="00CD0B24"/>
    <w:rsid w:val="00CE3E5E"/>
    <w:rsid w:val="00CF5D5D"/>
    <w:rsid w:val="00D1424C"/>
    <w:rsid w:val="00D23920"/>
    <w:rsid w:val="00D42339"/>
    <w:rsid w:val="00D441C9"/>
    <w:rsid w:val="00D50F17"/>
    <w:rsid w:val="00D52A06"/>
    <w:rsid w:val="00D665F2"/>
    <w:rsid w:val="00D731ED"/>
    <w:rsid w:val="00D73FC2"/>
    <w:rsid w:val="00D75AE8"/>
    <w:rsid w:val="00D86363"/>
    <w:rsid w:val="00D9055D"/>
    <w:rsid w:val="00D94A68"/>
    <w:rsid w:val="00D954A9"/>
    <w:rsid w:val="00DB1316"/>
    <w:rsid w:val="00DB6A4C"/>
    <w:rsid w:val="00DC0F66"/>
    <w:rsid w:val="00DF0708"/>
    <w:rsid w:val="00DF2F5F"/>
    <w:rsid w:val="00DF356A"/>
    <w:rsid w:val="00DF7C36"/>
    <w:rsid w:val="00E10EAF"/>
    <w:rsid w:val="00E32F2B"/>
    <w:rsid w:val="00E46A5B"/>
    <w:rsid w:val="00E86BC2"/>
    <w:rsid w:val="00EA3710"/>
    <w:rsid w:val="00EB5ABE"/>
    <w:rsid w:val="00EC569F"/>
    <w:rsid w:val="00ED10BA"/>
    <w:rsid w:val="00F124FA"/>
    <w:rsid w:val="00F2263F"/>
    <w:rsid w:val="00F50C09"/>
    <w:rsid w:val="00F5217F"/>
    <w:rsid w:val="00F70086"/>
    <w:rsid w:val="00F91A51"/>
    <w:rsid w:val="00FC0B68"/>
    <w:rsid w:val="72505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B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54B3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54B3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54B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4B34"/>
    <w:rPr>
      <w:b/>
      <w:bCs/>
    </w:rPr>
  </w:style>
  <w:style w:type="character" w:customStyle="1" w:styleId="Char0">
    <w:name w:val="页眉 Char"/>
    <w:basedOn w:val="a0"/>
    <w:link w:val="a4"/>
    <w:uiPriority w:val="99"/>
    <w:semiHidden/>
    <w:qFormat/>
    <w:rsid w:val="00B54B34"/>
    <w:rPr>
      <w:sz w:val="18"/>
      <w:szCs w:val="18"/>
    </w:rPr>
  </w:style>
  <w:style w:type="character" w:customStyle="1" w:styleId="Char">
    <w:name w:val="页脚 Char"/>
    <w:basedOn w:val="a0"/>
    <w:link w:val="a3"/>
    <w:uiPriority w:val="99"/>
    <w:semiHidden/>
    <w:rsid w:val="00B54B34"/>
    <w:rPr>
      <w:sz w:val="18"/>
      <w:szCs w:val="18"/>
    </w:rPr>
  </w:style>
  <w:style w:type="paragraph" w:styleId="a7">
    <w:name w:val="List Paragraph"/>
    <w:basedOn w:val="a"/>
    <w:uiPriority w:val="34"/>
    <w:qFormat/>
    <w:rsid w:val="00B54B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B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54B3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54B3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54B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4B34"/>
    <w:rPr>
      <w:b/>
      <w:bCs/>
    </w:rPr>
  </w:style>
  <w:style w:type="character" w:customStyle="1" w:styleId="Char0">
    <w:name w:val="页眉 Char"/>
    <w:basedOn w:val="a0"/>
    <w:link w:val="a4"/>
    <w:uiPriority w:val="99"/>
    <w:semiHidden/>
    <w:qFormat/>
    <w:rsid w:val="00B54B34"/>
    <w:rPr>
      <w:sz w:val="18"/>
      <w:szCs w:val="18"/>
    </w:rPr>
  </w:style>
  <w:style w:type="character" w:customStyle="1" w:styleId="Char">
    <w:name w:val="页脚 Char"/>
    <w:basedOn w:val="a0"/>
    <w:link w:val="a3"/>
    <w:uiPriority w:val="99"/>
    <w:semiHidden/>
    <w:rsid w:val="00B54B34"/>
    <w:rPr>
      <w:sz w:val="18"/>
      <w:szCs w:val="18"/>
    </w:rPr>
  </w:style>
  <w:style w:type="paragraph" w:styleId="a7">
    <w:name w:val="List Paragraph"/>
    <w:basedOn w:val="a"/>
    <w:uiPriority w:val="34"/>
    <w:qFormat/>
    <w:rsid w:val="00B54B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422</Words>
  <Characters>2406</Characters>
  <Application>Microsoft Office Word</Application>
  <DocSecurity>0</DocSecurity>
  <Lines>20</Lines>
  <Paragraphs>5</Paragraphs>
  <ScaleCrop>false</ScaleCrop>
  <Company>XJTU</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杨萍</dc:creator>
  <cp:lastModifiedBy>李芸</cp:lastModifiedBy>
  <cp:revision>3</cp:revision>
  <cp:lastPrinted>2019-04-15T03:01:00Z</cp:lastPrinted>
  <dcterms:created xsi:type="dcterms:W3CDTF">2020-05-14T10:28:00Z</dcterms:created>
  <dcterms:modified xsi:type="dcterms:W3CDTF">2020-05-14T10:28:00Z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